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44" w:rsidRDefault="000E0D44">
      <w:pPr>
        <w:pStyle w:val="ConsPlusTitlePage"/>
      </w:pPr>
      <w:r>
        <w:t xml:space="preserve">Документ предоставлен </w:t>
      </w:r>
      <w:hyperlink r:id="rId4" w:history="1">
        <w:r>
          <w:rPr>
            <w:color w:val="0000FF"/>
          </w:rPr>
          <w:t>КонсультантПлюс</w:t>
        </w:r>
      </w:hyperlink>
      <w:r>
        <w:br/>
      </w:r>
    </w:p>
    <w:p w:rsidR="000E0D44" w:rsidRDefault="000E0D44">
      <w:pPr>
        <w:pStyle w:val="ConsPlusNormal"/>
        <w:jc w:val="both"/>
        <w:outlineLvl w:val="0"/>
      </w:pPr>
    </w:p>
    <w:p w:rsidR="000E0D44" w:rsidRDefault="000E0D44">
      <w:pPr>
        <w:pStyle w:val="ConsPlusNormal"/>
        <w:outlineLvl w:val="0"/>
      </w:pPr>
      <w:r>
        <w:t>Зарегистрировано в Минюсте России 9 марта 2016 г. N 41337</w:t>
      </w:r>
    </w:p>
    <w:p w:rsidR="000E0D44" w:rsidRDefault="000E0D44">
      <w:pPr>
        <w:pStyle w:val="ConsPlusNormal"/>
        <w:pBdr>
          <w:top w:val="single" w:sz="6" w:space="0" w:color="auto"/>
        </w:pBdr>
        <w:spacing w:before="100" w:after="100"/>
        <w:jc w:val="both"/>
        <w:rPr>
          <w:sz w:val="2"/>
          <w:szCs w:val="2"/>
        </w:rPr>
      </w:pPr>
    </w:p>
    <w:p w:rsidR="000E0D44" w:rsidRDefault="000E0D44">
      <w:pPr>
        <w:pStyle w:val="ConsPlusNormal"/>
        <w:jc w:val="both"/>
      </w:pPr>
    </w:p>
    <w:p w:rsidR="000E0D44" w:rsidRDefault="000E0D44">
      <w:pPr>
        <w:pStyle w:val="ConsPlusTitle"/>
        <w:jc w:val="center"/>
      </w:pPr>
      <w:r>
        <w:t>МИНИСТЕРСТВО ЗДРАВООХРАНЕНИЯ РОССИЙСКОЙ ФЕДЕРАЦИИ</w:t>
      </w:r>
    </w:p>
    <w:p w:rsidR="000E0D44" w:rsidRDefault="000E0D44">
      <w:pPr>
        <w:pStyle w:val="ConsPlusTitle"/>
        <w:jc w:val="center"/>
      </w:pPr>
    </w:p>
    <w:p w:rsidR="000E0D44" w:rsidRDefault="000E0D44">
      <w:pPr>
        <w:pStyle w:val="ConsPlusTitle"/>
        <w:jc w:val="center"/>
      </w:pPr>
      <w:r>
        <w:t>ПРИКАЗ</w:t>
      </w:r>
    </w:p>
    <w:p w:rsidR="000E0D44" w:rsidRDefault="000E0D44">
      <w:pPr>
        <w:pStyle w:val="ConsPlusTitle"/>
        <w:jc w:val="center"/>
      </w:pPr>
      <w:r>
        <w:t>от 10 февраля 2016 г. N 83н</w:t>
      </w:r>
    </w:p>
    <w:p w:rsidR="000E0D44" w:rsidRDefault="000E0D44">
      <w:pPr>
        <w:pStyle w:val="ConsPlusTitle"/>
        <w:jc w:val="center"/>
      </w:pPr>
    </w:p>
    <w:p w:rsidR="000E0D44" w:rsidRDefault="000E0D44">
      <w:pPr>
        <w:pStyle w:val="ConsPlusTitle"/>
        <w:jc w:val="center"/>
      </w:pPr>
      <w:r>
        <w:t>ОБ УТВЕРЖДЕНИИ КВАЛИФИКАЦИОННЫХ ТРЕБОВАНИЙ</w:t>
      </w:r>
    </w:p>
    <w:p w:rsidR="000E0D44" w:rsidRDefault="000E0D44">
      <w:pPr>
        <w:pStyle w:val="ConsPlusTitle"/>
        <w:jc w:val="center"/>
      </w:pPr>
      <w:r>
        <w:t>К МЕДИЦИНСКИМ И ФАРМАЦЕВТИЧЕСКИМ РАБОТНИКАМ СО СРЕДНИМ</w:t>
      </w:r>
    </w:p>
    <w:p w:rsidR="000E0D44" w:rsidRDefault="000E0D44">
      <w:pPr>
        <w:pStyle w:val="ConsPlusTitle"/>
        <w:jc w:val="center"/>
      </w:pPr>
      <w:r>
        <w:t>МЕДИЦИНСКИМ И ФАРМАЦЕВТИЧЕСКИМ ОБРАЗОВАНИЕМ</w:t>
      </w:r>
    </w:p>
    <w:p w:rsidR="000E0D44" w:rsidRDefault="000E0D44">
      <w:pPr>
        <w:pStyle w:val="ConsPlusNormal"/>
        <w:jc w:val="both"/>
      </w:pPr>
    </w:p>
    <w:p w:rsidR="000E0D44" w:rsidRDefault="000E0D44">
      <w:pPr>
        <w:pStyle w:val="ConsPlusNormal"/>
        <w:ind w:firstLine="540"/>
        <w:jc w:val="both"/>
      </w:pPr>
      <w:r>
        <w:t xml:space="preserve">В соответствии с </w:t>
      </w:r>
      <w:hyperlink r:id="rId5" w:history="1">
        <w:r>
          <w:rPr>
            <w:color w:val="0000FF"/>
          </w:rPr>
          <w:t>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приказываю:</w:t>
      </w:r>
    </w:p>
    <w:p w:rsidR="000E0D44" w:rsidRDefault="000E0D44">
      <w:pPr>
        <w:pStyle w:val="ConsPlusNormal"/>
        <w:spacing w:before="220"/>
        <w:ind w:firstLine="540"/>
        <w:jc w:val="both"/>
      </w:pPr>
      <w:r>
        <w:t xml:space="preserve">Утвердить Квалификационные </w:t>
      </w:r>
      <w:hyperlink w:anchor="P28" w:history="1">
        <w:r>
          <w:rPr>
            <w:color w:val="0000FF"/>
          </w:rPr>
          <w:t>требования</w:t>
        </w:r>
      </w:hyperlink>
      <w:r>
        <w:t xml:space="preserve"> к медицинским и фармацевтическим работникам со средним медицинским и фармацевтическим образованием согласно приложению.</w:t>
      </w:r>
    </w:p>
    <w:p w:rsidR="000E0D44" w:rsidRDefault="000E0D44">
      <w:pPr>
        <w:pStyle w:val="ConsPlusNormal"/>
        <w:jc w:val="both"/>
      </w:pPr>
    </w:p>
    <w:p w:rsidR="000E0D44" w:rsidRDefault="000E0D44">
      <w:pPr>
        <w:pStyle w:val="ConsPlusNormal"/>
        <w:jc w:val="right"/>
      </w:pPr>
      <w:r>
        <w:t>Министр</w:t>
      </w:r>
    </w:p>
    <w:p w:rsidR="000E0D44" w:rsidRDefault="000E0D44">
      <w:pPr>
        <w:pStyle w:val="ConsPlusNormal"/>
        <w:jc w:val="right"/>
      </w:pPr>
      <w:r>
        <w:t>В.И.СКВОРЦОВА</w:t>
      </w:r>
    </w:p>
    <w:p w:rsidR="000E0D44" w:rsidRDefault="000E0D44">
      <w:pPr>
        <w:pStyle w:val="ConsPlusNormal"/>
        <w:jc w:val="both"/>
      </w:pPr>
    </w:p>
    <w:p w:rsidR="000E0D44" w:rsidRDefault="000E0D44">
      <w:pPr>
        <w:pStyle w:val="ConsPlusNormal"/>
        <w:jc w:val="both"/>
      </w:pPr>
    </w:p>
    <w:p w:rsidR="000E0D44" w:rsidRDefault="000E0D44">
      <w:pPr>
        <w:pStyle w:val="ConsPlusNormal"/>
        <w:jc w:val="both"/>
      </w:pPr>
    </w:p>
    <w:p w:rsidR="000E0D44" w:rsidRDefault="000E0D44">
      <w:pPr>
        <w:pStyle w:val="ConsPlusNormal"/>
        <w:jc w:val="both"/>
      </w:pPr>
    </w:p>
    <w:p w:rsidR="000E0D44" w:rsidRDefault="000E0D44">
      <w:pPr>
        <w:pStyle w:val="ConsPlusNormal"/>
        <w:jc w:val="both"/>
      </w:pPr>
    </w:p>
    <w:p w:rsidR="000E0D44" w:rsidRDefault="000E0D44">
      <w:pPr>
        <w:pStyle w:val="ConsPlusNormal"/>
        <w:jc w:val="right"/>
        <w:outlineLvl w:val="0"/>
      </w:pPr>
      <w:r>
        <w:t>Приложение</w:t>
      </w:r>
    </w:p>
    <w:p w:rsidR="000E0D44" w:rsidRDefault="000E0D44">
      <w:pPr>
        <w:pStyle w:val="ConsPlusNormal"/>
        <w:jc w:val="right"/>
      </w:pPr>
      <w:r>
        <w:t>к приказу Министерства здравоохранения</w:t>
      </w:r>
    </w:p>
    <w:p w:rsidR="000E0D44" w:rsidRDefault="000E0D44">
      <w:pPr>
        <w:pStyle w:val="ConsPlusNormal"/>
        <w:jc w:val="right"/>
      </w:pPr>
      <w:r>
        <w:t>Российской Федерации</w:t>
      </w:r>
    </w:p>
    <w:p w:rsidR="000E0D44" w:rsidRDefault="000E0D44">
      <w:pPr>
        <w:pStyle w:val="ConsPlusNormal"/>
        <w:jc w:val="right"/>
      </w:pPr>
      <w:r>
        <w:t>от 10 февраля 2016 г. N 83н</w:t>
      </w:r>
    </w:p>
    <w:p w:rsidR="000E0D44" w:rsidRDefault="000E0D44">
      <w:pPr>
        <w:pStyle w:val="ConsPlusNormal"/>
        <w:jc w:val="both"/>
      </w:pPr>
    </w:p>
    <w:p w:rsidR="000E0D44" w:rsidRDefault="000E0D44">
      <w:pPr>
        <w:pStyle w:val="ConsPlusTitle"/>
        <w:jc w:val="center"/>
      </w:pPr>
      <w:bookmarkStart w:id="0" w:name="P28"/>
      <w:bookmarkEnd w:id="0"/>
      <w:r>
        <w:t>КВАЛИФИКАЦИОННЫЕ ТРЕБОВАНИЯ</w:t>
      </w:r>
    </w:p>
    <w:p w:rsidR="000E0D44" w:rsidRDefault="000E0D44">
      <w:pPr>
        <w:pStyle w:val="ConsPlusTitle"/>
        <w:jc w:val="center"/>
      </w:pPr>
      <w:r>
        <w:t>К МЕДИЦИНСКИМ И ФАРМАЦЕВТИЧЕСКИМ РАБОТНИКАМ СО СРЕДНИМ</w:t>
      </w:r>
    </w:p>
    <w:p w:rsidR="000E0D44" w:rsidRDefault="000E0D44">
      <w:pPr>
        <w:pStyle w:val="ConsPlusTitle"/>
        <w:jc w:val="center"/>
      </w:pPr>
      <w:r>
        <w:t>МЕДИЦИНСКИМ И ФАРМАЦЕВТИЧЕСКИМ ОБРАЗОВАНИЕМ</w:t>
      </w:r>
    </w:p>
    <w:p w:rsidR="000E0D44" w:rsidRDefault="000E0D44">
      <w:pPr>
        <w:pStyle w:val="ConsPlusNormal"/>
        <w:jc w:val="both"/>
      </w:pPr>
    </w:p>
    <w:p w:rsidR="000E0D44" w:rsidRDefault="000E0D44">
      <w:pPr>
        <w:sectPr w:rsidR="000E0D44" w:rsidSect="005967E3">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0"/>
        <w:gridCol w:w="7440"/>
      </w:tblGrid>
      <w:tr w:rsidR="000E0D44">
        <w:tc>
          <w:tcPr>
            <w:tcW w:w="9660" w:type="dxa"/>
            <w:gridSpan w:val="2"/>
            <w:tcBorders>
              <w:top w:val="nil"/>
              <w:left w:val="nil"/>
              <w:bottom w:val="nil"/>
              <w:right w:val="nil"/>
            </w:tcBorders>
          </w:tcPr>
          <w:p w:rsidR="000E0D44" w:rsidRDefault="000E0D44">
            <w:pPr>
              <w:pStyle w:val="ConsPlusNormal"/>
              <w:jc w:val="center"/>
              <w:outlineLvl w:val="1"/>
            </w:pPr>
            <w:r>
              <w:lastRenderedPageBreak/>
              <w:t>Специальность "Акушерское дело"</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"Акушерское дело" при наличии среднего профессионального образования по специальности "Лечебное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Акушер (акушерка), старший акушер (старшая акушерка), заведующий фельдшерско-акушерским пунктом - акушер</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"Анестезиология и реаниматология"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"Анестезиология и реаниматология"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Медицинская сестра - анестезист, старшая медицинская сестра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"Бактериология"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"Лабораторная диагностика", "Медико-профилактическое дело"</w:t>
            </w:r>
          </w:p>
        </w:tc>
      </w:tr>
      <w:tr w:rsidR="000E0D44">
        <w:tc>
          <w:tcPr>
            <w:tcW w:w="2220" w:type="dxa"/>
            <w:vMerge w:val="restart"/>
            <w:tcBorders>
              <w:top w:val="nil"/>
              <w:left w:val="nil"/>
              <w:bottom w:val="nil"/>
              <w:right w:val="nil"/>
            </w:tcBorders>
          </w:tcPr>
          <w:p w:rsidR="000E0D44" w:rsidRDefault="000E0D44">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"Бактериология" при наличии среднего профессионального образования по одной из специальностей: "Лабораторная диагностика", "Медико-профилактическое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vMerge w:val="restart"/>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"Гигиеническое воспитание"</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 "Медико-профилактическое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"Гигиеническое воспитание" при наличии среднего профессионального образования по одной из специальностей: "Лечебное дело", "Акушерское дело", "Сестринское дело", "Медико-профилактическое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Инструктор по гигиеническому воспитанию, помощник врача по гигиеническому воспитанию</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"Гигиена и санитария"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"Медико-профилактическое дело"</w:t>
            </w:r>
          </w:p>
        </w:tc>
      </w:tr>
      <w:tr w:rsidR="000E0D44">
        <w:tc>
          <w:tcPr>
            <w:tcW w:w="2220" w:type="dxa"/>
            <w:tcBorders>
              <w:top w:val="nil"/>
              <w:left w:val="nil"/>
              <w:bottom w:val="nil"/>
              <w:right w:val="nil"/>
            </w:tcBorders>
          </w:tcPr>
          <w:p w:rsidR="000E0D44" w:rsidRDefault="000E0D44">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 по специальности "Гигиена и санитария"</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Помощник врача по гигиене детей и подростков, помощник врача по гигиене питания, помощник врача по гигиене труда, помощник врача по коммунальной гигиене, помощник врача по общей гигиене, помощник врача по радиационной гигиене</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"Гистология"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"Лабораторная диагностика"</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"Гистология" при наличии среднего профессионального образования по специальности "Лабораторная диагностика"</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Медицинский технолог, медицинский лабораторный техник (фельдшер-лаборант), лаборант</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"Дезинфекционное дело"</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"Медико-профилактическое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"Дезинфекционное дело" при наличии среднего профессионального образования по специальности "Медико-профилактическое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lastRenderedPageBreak/>
              <w:t>Должности</w:t>
            </w:r>
          </w:p>
        </w:tc>
        <w:tc>
          <w:tcPr>
            <w:tcW w:w="7440" w:type="dxa"/>
            <w:tcBorders>
              <w:top w:val="nil"/>
              <w:left w:val="nil"/>
              <w:bottom w:val="nil"/>
              <w:right w:val="nil"/>
            </w:tcBorders>
          </w:tcPr>
          <w:p w:rsidR="000E0D44" w:rsidRDefault="000E0D44">
            <w:pPr>
              <w:pStyle w:val="ConsPlusNormal"/>
              <w:jc w:val="both"/>
            </w:pPr>
            <w:r>
              <w:t>Инструктор-дезинфектор</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"Диетология"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"Диетология"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Заведующий молочной кухней, медицинская сестра диетическая</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"Лабораторное дело"</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"Медико-профилактическое дело", "Лабораторная диагностика"</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"Лабораторное дело" при наличии среднего профессионального образования по одной из специальностей: "Медико-профилактическое дело", "Лабораторная диагностика"</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vMerge w:val="restart"/>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lastRenderedPageBreak/>
              <w:t>Специальность "Лабораторная диагностика"</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"Лабораторная диагностика"</w:t>
            </w:r>
          </w:p>
        </w:tc>
      </w:tr>
      <w:tr w:rsidR="000E0D44">
        <w:tc>
          <w:tcPr>
            <w:tcW w:w="2220" w:type="dxa"/>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Медицинский технолог, медицинский лабораторный техник (фельдшер-лаборант), лаборант</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"Лечебное дело"</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"Лечебное дело"</w:t>
            </w:r>
          </w:p>
        </w:tc>
      </w:tr>
      <w:tr w:rsidR="000E0D44">
        <w:tc>
          <w:tcPr>
            <w:tcW w:w="2220" w:type="dxa"/>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Фельдшер, заведующий фельдшерско-акушерским пунктом - фельдшер, заведующий здравпунктом - фельдшер, заведующий кабинетом медицинской профилактики - фельдшер, фельдшер по приему вызовов скорой медицинской помощи и передачи их выездным бригадам скорой медицинской помощи</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"Лечебная физкультура"</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"Лечебная физкультура"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Инструктор по лечебной физкультуре, старшая медицинская сестра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"Медицинский массаж"</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 "Медицинский массаж" (для лиц с ограниченными возможностями здоровья по зрению)</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"Медицинский массаж"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Медицинская сестра по массажу, старшая медицинская сестра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"Медицинская оптика"</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"Медицинская оптика"</w:t>
            </w:r>
          </w:p>
        </w:tc>
      </w:tr>
      <w:tr w:rsidR="000E0D44">
        <w:tc>
          <w:tcPr>
            <w:tcW w:w="2220" w:type="dxa"/>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Медицинский оптик-оптометрист</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"Медицинская статистика"</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 "Медико-профилактическое дело", "Лабораторная диагностика", "Стоматология", "Стоматология ортопедическая", "Стоматология профилактическая"</w:t>
            </w:r>
          </w:p>
        </w:tc>
      </w:tr>
      <w:tr w:rsidR="000E0D44">
        <w:tc>
          <w:tcPr>
            <w:tcW w:w="2220" w:type="dxa"/>
            <w:tcBorders>
              <w:top w:val="nil"/>
              <w:left w:val="nil"/>
              <w:bottom w:val="nil"/>
              <w:right w:val="nil"/>
            </w:tcBorders>
          </w:tcPr>
          <w:p w:rsidR="000E0D44" w:rsidRDefault="000E0D44">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"Медицинская статистика" при наличии среднего профессионального образования по одной из специальностей: "Лечебное дело", "Акушерское дело", "Сестринское дело", "Медико-профилактическое дело", "Лабораторная диагностика", "Стоматология", "Стоматология ортопедическая", "Стоматология профилактическая"</w:t>
            </w:r>
          </w:p>
        </w:tc>
      </w:tr>
      <w:tr w:rsidR="000E0D44">
        <w:tc>
          <w:tcPr>
            <w:tcW w:w="2220" w:type="dxa"/>
            <w:tcBorders>
              <w:top w:val="nil"/>
              <w:left w:val="nil"/>
              <w:bottom w:val="nil"/>
              <w:right w:val="nil"/>
            </w:tcBorders>
          </w:tcPr>
          <w:p w:rsidR="000E0D44" w:rsidRDefault="000E0D44">
            <w:pPr>
              <w:pStyle w:val="ConsPlusNormal"/>
            </w:pPr>
          </w:p>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Медицинский статистик</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"Медико-социальная помощь"</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"Медико-социальная помощь"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Медицинская сестра медико-социальной помощи</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"Наркология"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"Лечебное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"Наркология" при наличии среднего профессионального образования по специальности "Лечебное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0E0D44">
        <w:tc>
          <w:tcPr>
            <w:tcW w:w="2220" w:type="dxa"/>
            <w:tcBorders>
              <w:top w:val="nil"/>
              <w:left w:val="nil"/>
              <w:bottom w:val="nil"/>
              <w:right w:val="nil"/>
            </w:tcBorders>
          </w:tcPr>
          <w:p w:rsidR="000E0D44" w:rsidRDefault="000E0D44">
            <w:pPr>
              <w:pStyle w:val="ConsPlusNormal"/>
            </w:pPr>
            <w:r>
              <w:lastRenderedPageBreak/>
              <w:t>Должности</w:t>
            </w:r>
          </w:p>
        </w:tc>
        <w:tc>
          <w:tcPr>
            <w:tcW w:w="7440" w:type="dxa"/>
            <w:tcBorders>
              <w:top w:val="nil"/>
              <w:left w:val="nil"/>
              <w:bottom w:val="nil"/>
              <w:right w:val="nil"/>
            </w:tcBorders>
          </w:tcPr>
          <w:p w:rsidR="000E0D44" w:rsidRDefault="000E0D44">
            <w:pPr>
              <w:pStyle w:val="ConsPlusNormal"/>
              <w:jc w:val="both"/>
            </w:pPr>
            <w:r>
              <w:t>Фельдшер-нарколог</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"Общая практика"</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"Общая практика"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Медицинская сестра врача общей практики (семейного врача)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"Операционное дело"</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"Операционное дело"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Операционная медицинская сестра, старшая операционная медицинская сестра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"Организация сестринского дела"</w:t>
            </w:r>
          </w:p>
        </w:tc>
      </w:tr>
      <w:tr w:rsidR="000E0D44">
        <w:tc>
          <w:tcPr>
            <w:tcW w:w="2220" w:type="dxa"/>
            <w:tcBorders>
              <w:top w:val="nil"/>
              <w:left w:val="nil"/>
              <w:bottom w:val="nil"/>
              <w:right w:val="nil"/>
            </w:tcBorders>
          </w:tcPr>
          <w:p w:rsidR="000E0D44" w:rsidRDefault="000E0D44">
            <w:pPr>
              <w:pStyle w:val="ConsPlusNormal"/>
            </w:pPr>
            <w:r>
              <w:t xml:space="preserve">Уровень </w:t>
            </w:r>
            <w:r>
              <w:lastRenderedPageBreak/>
              <w:t>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lastRenderedPageBreak/>
              <w:t xml:space="preserve">Среднее профессиональное образование по одной из специальностей: </w:t>
            </w:r>
            <w:r>
              <w:lastRenderedPageBreak/>
              <w:t>"Лечебное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"Организация сестринского дела"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Директор больницы (дома) сестринского ухода, хосписа, заведующий молочной кухней, главная медицинская сестра, главный фельдшер, главная акушерка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"Реабилитационное сестринское дело"</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"Реабилитационное сестринское дело"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Медицинская сестра по реабилитации, старшая медицинская сестра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"Рентгенология"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 "Стоматология", "Стоматология ортопедическая", "Стоматология профилактическая", "Медико-профилактическое дело", "Лабораторная диагностика"</w:t>
            </w:r>
          </w:p>
        </w:tc>
      </w:tr>
      <w:tr w:rsidR="000E0D44">
        <w:tc>
          <w:tcPr>
            <w:tcW w:w="2220" w:type="dxa"/>
            <w:tcBorders>
              <w:top w:val="nil"/>
              <w:left w:val="nil"/>
              <w:bottom w:val="nil"/>
              <w:right w:val="nil"/>
            </w:tcBorders>
          </w:tcPr>
          <w:p w:rsidR="000E0D44" w:rsidRDefault="000E0D44">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"Рентгенология" при наличии среднего профессионального образования по одной из специальностей: "Лечебное дело", "Акушерское дело", "Сестринское дело", "Стоматология", "Стоматология ортопедическая", "Стоматология профилактическая", "Медико-профилактическое дело", "Лабораторная диагностика"</w:t>
            </w:r>
          </w:p>
        </w:tc>
      </w:tr>
      <w:tr w:rsidR="000E0D44">
        <w:tc>
          <w:tcPr>
            <w:tcW w:w="2220" w:type="dxa"/>
            <w:tcBorders>
              <w:top w:val="nil"/>
              <w:left w:val="nil"/>
              <w:bottom w:val="nil"/>
              <w:right w:val="nil"/>
            </w:tcBorders>
          </w:tcPr>
          <w:p w:rsidR="000E0D44" w:rsidRDefault="000E0D44">
            <w:pPr>
              <w:pStyle w:val="ConsPlusNormal"/>
            </w:pPr>
          </w:p>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Рентгенолаборант</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"Сестринское дело"</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"Сестринское дело" при наличии среднего профессионального образования по одной из специальностей: "Лечебное дело", "Акушерское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медицинская сестра по приему вызовов скорой медицинской помощи и передаче их выездным бригадам скорой медицинской помощи, медицинская сестра стерилизационной, заведующий фельдшерско-акушерским пунктом - медицинская сестра, заведующий здравпунктом - медицинская сестра, заведующий кабинетом медицинской профилактики - медицинская сестра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"Сестринское дело в педиатрии"</w:t>
            </w:r>
          </w:p>
        </w:tc>
      </w:tr>
      <w:tr w:rsidR="000E0D44">
        <w:tc>
          <w:tcPr>
            <w:tcW w:w="2220" w:type="dxa"/>
            <w:tcBorders>
              <w:top w:val="nil"/>
              <w:left w:val="nil"/>
              <w:bottom w:val="nil"/>
              <w:right w:val="nil"/>
            </w:tcBorders>
          </w:tcPr>
          <w:p w:rsidR="000E0D44" w:rsidRDefault="000E0D44">
            <w:pPr>
              <w:pStyle w:val="ConsPlusNormal"/>
            </w:pPr>
            <w:r>
              <w:lastRenderedPageBreak/>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"Сестринское дело в педиатрии"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заведующий кабинетом медицинской профилактики - медицинская сестра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"Сестринское дело в косметологии"</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"Сестринское дело в косметологии"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Медицинская сестра по косметологии, старшая медицинская сестра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"Скорая и неотложная помощь"</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"Лечебное дело"</w:t>
            </w:r>
          </w:p>
        </w:tc>
      </w:tr>
      <w:tr w:rsidR="000E0D44">
        <w:tc>
          <w:tcPr>
            <w:tcW w:w="2220" w:type="dxa"/>
            <w:vMerge w:val="restart"/>
            <w:tcBorders>
              <w:top w:val="nil"/>
              <w:left w:val="nil"/>
              <w:bottom w:val="nil"/>
              <w:right w:val="nil"/>
            </w:tcBorders>
          </w:tcPr>
          <w:p w:rsidR="000E0D44" w:rsidRDefault="000E0D44">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"Скорая и неотложная помощь" при наличии среднего профессионального образования по специальности "Лечебное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Фельдшер скорой медицинской помощи, старший фельдшер, фельдшер по приему вызовов скорой медицинской помощи и передаче их выездным бригадам скорой медицинской помощи</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"Стоматология"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"Стоматология"</w:t>
            </w:r>
          </w:p>
        </w:tc>
      </w:tr>
      <w:tr w:rsidR="000E0D44">
        <w:tc>
          <w:tcPr>
            <w:tcW w:w="2220" w:type="dxa"/>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Зубной врач</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"Стоматология профилактическая"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"Стоматология профилактическая"</w:t>
            </w:r>
          </w:p>
        </w:tc>
      </w:tr>
      <w:tr w:rsidR="000E0D44">
        <w:tc>
          <w:tcPr>
            <w:tcW w:w="2220" w:type="dxa"/>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Гигиенист стоматологический</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"Стоматология ортопедическая"</w:t>
            </w:r>
          </w:p>
        </w:tc>
      </w:tr>
      <w:tr w:rsidR="000E0D44">
        <w:tc>
          <w:tcPr>
            <w:tcW w:w="2220" w:type="dxa"/>
            <w:tcBorders>
              <w:top w:val="nil"/>
              <w:left w:val="nil"/>
              <w:bottom w:val="nil"/>
              <w:right w:val="nil"/>
            </w:tcBorders>
          </w:tcPr>
          <w:p w:rsidR="000E0D44" w:rsidRDefault="000E0D44">
            <w:pPr>
              <w:pStyle w:val="ConsPlusNormal"/>
            </w:pPr>
            <w:r>
              <w:t xml:space="preserve">Уровень </w:t>
            </w:r>
            <w:r>
              <w:lastRenderedPageBreak/>
              <w:t>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lastRenderedPageBreak/>
              <w:t xml:space="preserve">Среднее профессиональное образование по специальности "Стоматология </w:t>
            </w:r>
            <w:r>
              <w:lastRenderedPageBreak/>
              <w:t>ортопедическая"</w:t>
            </w:r>
          </w:p>
        </w:tc>
      </w:tr>
      <w:tr w:rsidR="000E0D44">
        <w:tc>
          <w:tcPr>
            <w:tcW w:w="2220" w:type="dxa"/>
            <w:tcBorders>
              <w:top w:val="nil"/>
              <w:left w:val="nil"/>
              <w:bottom w:val="nil"/>
              <w:right w:val="nil"/>
            </w:tcBorders>
          </w:tcPr>
          <w:p w:rsidR="000E0D44" w:rsidRDefault="000E0D44">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Зубной техник, старший зубной техник, заведующий производством учреждений (отделов, отделений, лабораторий) зубопротезирования</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"Судебно-медицинская экспертиза"</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"Лабораторная диагностика"</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"Судебно-медицинская экспертиза" при наличии среднего профессионального образования по специальности "Лабораторная диагностика"</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Медицинский технолог, медицинский лабораторный техник (фельдшер-лаборант), лаборант</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"Фармация"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"Фармация"</w:t>
            </w:r>
          </w:p>
        </w:tc>
      </w:tr>
      <w:tr w:rsidR="000E0D44">
        <w:tc>
          <w:tcPr>
            <w:tcW w:w="2220" w:type="dxa"/>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Фармацевт, младший фармацевт, старший фармацевт</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lastRenderedPageBreak/>
              <w:t>Специальность "Физиотерапия"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"Физиотерапия"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Медицинская сестра по физиотерапии, старшая медицинская сестра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"Функциональная диагностика"</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"Функциональная диагностика" при наличии среднего профессионального образования по одной из специальностей: "Лечебное дело", "Акушерское дело", "Сестринское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Медицинская сестра, старшая медицинская сестра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"Эпидемиология (паразитология)"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"Медико-профилактическое дело"</w:t>
            </w:r>
          </w:p>
        </w:tc>
      </w:tr>
      <w:tr w:rsidR="000E0D44">
        <w:tc>
          <w:tcPr>
            <w:tcW w:w="2220" w:type="dxa"/>
            <w:tcBorders>
              <w:top w:val="nil"/>
              <w:left w:val="nil"/>
              <w:bottom w:val="nil"/>
              <w:right w:val="nil"/>
            </w:tcBorders>
          </w:tcPr>
          <w:p w:rsidR="000E0D44" w:rsidRDefault="000E0D44">
            <w:pPr>
              <w:pStyle w:val="ConsPlusNormal"/>
            </w:pPr>
            <w:r>
              <w:t xml:space="preserve">Дополнительное </w:t>
            </w:r>
            <w:r>
              <w:lastRenderedPageBreak/>
              <w:t>профессиональное образование</w:t>
            </w:r>
          </w:p>
        </w:tc>
        <w:tc>
          <w:tcPr>
            <w:tcW w:w="7440" w:type="dxa"/>
            <w:tcBorders>
              <w:top w:val="nil"/>
              <w:left w:val="nil"/>
              <w:bottom w:val="nil"/>
              <w:right w:val="nil"/>
            </w:tcBorders>
          </w:tcPr>
          <w:p w:rsidR="000E0D44" w:rsidRDefault="000E0D44">
            <w:pPr>
              <w:pStyle w:val="ConsPlusNormal"/>
              <w:jc w:val="both"/>
            </w:pPr>
            <w:r>
              <w:lastRenderedPageBreak/>
              <w:t xml:space="preserve">Повышение квалификации не реже одного раза в 5 лет в течение всей </w:t>
            </w:r>
            <w:r>
              <w:lastRenderedPageBreak/>
              <w:t>трудовой деятельности по специальности "Эпидемиология (паразитология)"</w:t>
            </w:r>
          </w:p>
        </w:tc>
      </w:tr>
      <w:tr w:rsidR="000E0D44">
        <w:tc>
          <w:tcPr>
            <w:tcW w:w="2220" w:type="dxa"/>
            <w:tcBorders>
              <w:top w:val="nil"/>
              <w:left w:val="nil"/>
              <w:bottom w:val="nil"/>
              <w:right w:val="nil"/>
            </w:tcBorders>
          </w:tcPr>
          <w:p w:rsidR="000E0D44" w:rsidRDefault="000E0D44">
            <w:pPr>
              <w:pStyle w:val="ConsPlusNormal"/>
            </w:pPr>
            <w:r>
              <w:lastRenderedPageBreak/>
              <w:t>Должности</w:t>
            </w:r>
          </w:p>
        </w:tc>
        <w:tc>
          <w:tcPr>
            <w:tcW w:w="7440" w:type="dxa"/>
            <w:tcBorders>
              <w:top w:val="nil"/>
              <w:left w:val="nil"/>
              <w:bottom w:val="nil"/>
              <w:right w:val="nil"/>
            </w:tcBorders>
          </w:tcPr>
          <w:p w:rsidR="000E0D44" w:rsidRDefault="000E0D44">
            <w:pPr>
              <w:pStyle w:val="ConsPlusNormal"/>
              <w:jc w:val="both"/>
            </w:pPr>
            <w:r>
              <w:t>Помощник врача-эпидемиолога, помощник врача-паразитолога</w:t>
            </w:r>
          </w:p>
        </w:tc>
      </w:tr>
      <w:tr w:rsidR="000E0D44">
        <w:tc>
          <w:tcPr>
            <w:tcW w:w="9660" w:type="dxa"/>
            <w:gridSpan w:val="2"/>
            <w:tcBorders>
              <w:top w:val="nil"/>
              <w:left w:val="nil"/>
              <w:bottom w:val="nil"/>
              <w:right w:val="nil"/>
            </w:tcBorders>
          </w:tcPr>
          <w:p w:rsidR="000E0D44" w:rsidRDefault="000E0D44">
            <w:pPr>
              <w:pStyle w:val="ConsPlusNormal"/>
              <w:jc w:val="center"/>
              <w:outlineLvl w:val="1"/>
            </w:pPr>
            <w:r>
              <w:t>Специальность "Энтомология"</w:t>
            </w:r>
          </w:p>
        </w:tc>
      </w:tr>
      <w:tr w:rsidR="000E0D44">
        <w:tc>
          <w:tcPr>
            <w:tcW w:w="2220" w:type="dxa"/>
            <w:tcBorders>
              <w:top w:val="nil"/>
              <w:left w:val="nil"/>
              <w:bottom w:val="nil"/>
              <w:right w:val="nil"/>
            </w:tcBorders>
          </w:tcPr>
          <w:p w:rsidR="000E0D44" w:rsidRDefault="000E0D44">
            <w:pPr>
              <w:pStyle w:val="ConsPlusNormal"/>
            </w:pPr>
            <w:r>
              <w:t>Уровень профессионального образования</w:t>
            </w:r>
          </w:p>
        </w:tc>
        <w:tc>
          <w:tcPr>
            <w:tcW w:w="7440" w:type="dxa"/>
            <w:tcBorders>
              <w:top w:val="nil"/>
              <w:left w:val="nil"/>
              <w:bottom w:val="nil"/>
              <w:right w:val="nil"/>
            </w:tcBorders>
          </w:tcPr>
          <w:p w:rsidR="000E0D44" w:rsidRDefault="000E0D44">
            <w:pPr>
              <w:pStyle w:val="ConsPlusNormal"/>
              <w:jc w:val="both"/>
            </w:pPr>
            <w:r>
              <w:t>Среднее профессиональное образование по специальности "Медико-профилактическое дело"</w:t>
            </w:r>
          </w:p>
        </w:tc>
      </w:tr>
      <w:tr w:rsidR="000E0D44">
        <w:tc>
          <w:tcPr>
            <w:tcW w:w="2220" w:type="dxa"/>
            <w:vMerge w:val="restart"/>
            <w:tcBorders>
              <w:top w:val="nil"/>
              <w:left w:val="nil"/>
              <w:bottom w:val="nil"/>
              <w:right w:val="nil"/>
            </w:tcBorders>
          </w:tcPr>
          <w:p w:rsidR="000E0D44" w:rsidRDefault="000E0D44">
            <w:pPr>
              <w:pStyle w:val="ConsPlusNormal"/>
            </w:pPr>
            <w:r>
              <w:t>Дополнительное профессиональное образование</w:t>
            </w:r>
          </w:p>
        </w:tc>
        <w:tc>
          <w:tcPr>
            <w:tcW w:w="7440" w:type="dxa"/>
            <w:tcBorders>
              <w:top w:val="nil"/>
              <w:left w:val="nil"/>
              <w:bottom w:val="nil"/>
              <w:right w:val="nil"/>
            </w:tcBorders>
          </w:tcPr>
          <w:p w:rsidR="000E0D44" w:rsidRDefault="000E0D44">
            <w:pPr>
              <w:pStyle w:val="ConsPlusNormal"/>
              <w:jc w:val="both"/>
            </w:pPr>
            <w:r>
              <w:t>Профессиональная переподготовка по специальности "Энтомология" при наличии среднего профессионального образования по специальности "Медико-профилактическое дело"</w:t>
            </w:r>
          </w:p>
        </w:tc>
      </w:tr>
      <w:tr w:rsidR="000E0D44">
        <w:tc>
          <w:tcPr>
            <w:tcW w:w="2220" w:type="dxa"/>
            <w:vMerge/>
            <w:tcBorders>
              <w:top w:val="nil"/>
              <w:left w:val="nil"/>
              <w:bottom w:val="nil"/>
              <w:right w:val="nil"/>
            </w:tcBorders>
          </w:tcPr>
          <w:p w:rsidR="000E0D44" w:rsidRDefault="000E0D44"/>
        </w:tc>
        <w:tc>
          <w:tcPr>
            <w:tcW w:w="7440" w:type="dxa"/>
            <w:tcBorders>
              <w:top w:val="nil"/>
              <w:left w:val="nil"/>
              <w:bottom w:val="nil"/>
              <w:right w:val="nil"/>
            </w:tcBorders>
          </w:tcPr>
          <w:p w:rsidR="000E0D44" w:rsidRDefault="000E0D44">
            <w:pPr>
              <w:pStyle w:val="ConsPlusNormal"/>
              <w:jc w:val="both"/>
            </w:pPr>
            <w:r>
              <w:t>Повышение квалификации не реже одного раза в 5 лет в течение всей трудовой деятельности</w:t>
            </w:r>
          </w:p>
        </w:tc>
      </w:tr>
      <w:tr w:rsidR="000E0D44">
        <w:tc>
          <w:tcPr>
            <w:tcW w:w="2220" w:type="dxa"/>
            <w:tcBorders>
              <w:top w:val="nil"/>
              <w:left w:val="nil"/>
              <w:bottom w:val="nil"/>
              <w:right w:val="nil"/>
            </w:tcBorders>
          </w:tcPr>
          <w:p w:rsidR="000E0D44" w:rsidRDefault="000E0D44">
            <w:pPr>
              <w:pStyle w:val="ConsPlusNormal"/>
            </w:pPr>
            <w:r>
              <w:t>Должности</w:t>
            </w:r>
          </w:p>
        </w:tc>
        <w:tc>
          <w:tcPr>
            <w:tcW w:w="7440" w:type="dxa"/>
            <w:tcBorders>
              <w:top w:val="nil"/>
              <w:left w:val="nil"/>
              <w:bottom w:val="nil"/>
              <w:right w:val="nil"/>
            </w:tcBorders>
          </w:tcPr>
          <w:p w:rsidR="000E0D44" w:rsidRDefault="000E0D44">
            <w:pPr>
              <w:pStyle w:val="ConsPlusNormal"/>
              <w:jc w:val="both"/>
            </w:pPr>
            <w:r>
              <w:t>Помощник энтомолога</w:t>
            </w:r>
          </w:p>
        </w:tc>
      </w:tr>
    </w:tbl>
    <w:p w:rsidR="000E0D44" w:rsidRDefault="000E0D44">
      <w:pPr>
        <w:pStyle w:val="ConsPlusNormal"/>
        <w:jc w:val="both"/>
      </w:pPr>
    </w:p>
    <w:p w:rsidR="000E0D44" w:rsidRDefault="000E0D44">
      <w:pPr>
        <w:pStyle w:val="ConsPlusNormal"/>
        <w:jc w:val="both"/>
      </w:pPr>
    </w:p>
    <w:p w:rsidR="000E0D44" w:rsidRDefault="000E0D44">
      <w:pPr>
        <w:pStyle w:val="ConsPlusNormal"/>
        <w:pBdr>
          <w:top w:val="single" w:sz="6" w:space="0" w:color="auto"/>
        </w:pBdr>
        <w:spacing w:before="100" w:after="100"/>
        <w:jc w:val="both"/>
        <w:rPr>
          <w:sz w:val="2"/>
          <w:szCs w:val="2"/>
        </w:rPr>
      </w:pPr>
    </w:p>
    <w:p w:rsidR="00A93184" w:rsidRDefault="00A93184">
      <w:bookmarkStart w:id="1" w:name="_GoBack"/>
      <w:bookmarkEnd w:id="1"/>
    </w:p>
    <w:sectPr w:rsidR="00A93184" w:rsidSect="00623A1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44"/>
    <w:rsid w:val="000E0D44"/>
    <w:rsid w:val="00A9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AE348-C8FC-4AA1-944D-C9409E90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D44"/>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0E0D44"/>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0E0D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7A3FDCA1183F85267498A28BEAF8FF513A25ED71D4FF0F3988103514F96B0D759E5381006C3835C83F694F0DA48C2AE43B0D6D678DBCDC8g5y7D"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Боровская Марина Александровна</dc:creator>
  <cp:keywords/>
  <dc:description/>
  <cp:lastModifiedBy>Боровская Марина Александровна</cp:lastModifiedBy>
  <cp:revision>1</cp:revision>
  <dcterms:created xsi:type="dcterms:W3CDTF">2021-07-14T03:50:00Z</dcterms:created>
  <dcterms:modified xsi:type="dcterms:W3CDTF">2021-07-14T03:50:00Z</dcterms:modified>
</cp:coreProperties>
</file>